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4D197" w14:textId="5E9D0A8F" w:rsidR="00EA6250" w:rsidRDefault="00EA625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4B836B85" wp14:editId="4CBA097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118860" cy="2529840"/>
            <wp:effectExtent l="0" t="0" r="0" b="3810"/>
            <wp:wrapSquare wrapText="bothSides"/>
            <wp:docPr id="140095232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2E3643" w14:textId="73481EA0" w:rsidR="00281AB3" w:rsidRPr="00EA6250" w:rsidRDefault="00EA6250" w:rsidP="00C5766D">
      <w:pPr>
        <w:jc w:val="both"/>
        <w:rPr>
          <w:rFonts w:ascii="Times New Roman" w:hAnsi="Times New Roman" w:cs="Times New Roman"/>
        </w:rPr>
      </w:pPr>
      <w:r w:rsidRPr="00EA6250">
        <w:rPr>
          <w:rFonts w:ascii="Times New Roman" w:eastAsia="Calibri" w:hAnsi="Times New Roman" w:cs="Times New Roman"/>
          <w:b/>
          <w:bCs/>
          <w:color w:val="000000"/>
          <w:lang w:val="en-US"/>
        </w:rPr>
        <w:t>FIGURE S1</w:t>
      </w:r>
      <w:r w:rsidRPr="00EA6250">
        <w:rPr>
          <w:rFonts w:ascii="Times New Roman" w:eastAsia="Calibri" w:hAnsi="Times New Roman" w:cs="Times New Roman"/>
          <w:bCs/>
          <w:color w:val="000000"/>
          <w:lang w:val="en-US"/>
        </w:rPr>
        <w:t xml:space="preserve"> Effects of CHX, BZK and RV on erythrocytes. The positive and negative controls were 1% (v/v) Triton X-100 and PBS </w:t>
      </w:r>
      <w:bookmarkStart w:id="0" w:name="_GoBack"/>
      <w:r w:rsidRPr="00EA6250">
        <w:rPr>
          <w:rFonts w:ascii="Times New Roman" w:eastAsia="Calibri" w:hAnsi="Times New Roman" w:cs="Times New Roman"/>
          <w:bCs/>
          <w:color w:val="000000"/>
          <w:lang w:val="en-US"/>
        </w:rPr>
        <w:t>solution</w:t>
      </w:r>
      <w:bookmarkEnd w:id="0"/>
      <w:r w:rsidRPr="00EA6250">
        <w:rPr>
          <w:rFonts w:ascii="Times New Roman" w:eastAsia="Calibri" w:hAnsi="Times New Roman" w:cs="Times New Roman"/>
          <w:bCs/>
          <w:color w:val="000000"/>
          <w:lang w:val="en-US"/>
        </w:rPr>
        <w:t>, respectively. Data are expressed as the mean ± standard deviation (SD) of three replicates. *** p &lt; 0.001 was calculated using ANOVA</w:t>
      </w:r>
    </w:p>
    <w:sectPr w:rsidR="00281AB3" w:rsidRPr="00EA62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0"/>
    <w:rsid w:val="001542E3"/>
    <w:rsid w:val="00281AB3"/>
    <w:rsid w:val="00307CFF"/>
    <w:rsid w:val="00982794"/>
    <w:rsid w:val="00C5766D"/>
    <w:rsid w:val="00EA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C5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A6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62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62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62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62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62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62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62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62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62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62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62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62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62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62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62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62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62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62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6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62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6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62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62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A62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62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62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62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6250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A6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62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62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62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62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62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62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62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62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62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62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62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62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62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62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62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62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62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62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6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62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6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62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62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A62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62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62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62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62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Migliaccio</dc:creator>
  <cp:keywords/>
  <dc:description/>
  <cp:lastModifiedBy>valen</cp:lastModifiedBy>
  <cp:revision>3</cp:revision>
  <dcterms:created xsi:type="dcterms:W3CDTF">2024-11-15T08:10:00Z</dcterms:created>
  <dcterms:modified xsi:type="dcterms:W3CDTF">2024-11-19T19:28:00Z</dcterms:modified>
</cp:coreProperties>
</file>